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Business Laws </w:t>
      </w: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University </w:t>
      </w:r>
    </w:p>
    <w:p w:rsidR="002F65EA" w:rsidRPr="006B0CB4" w:rsidRDefault="002F65EA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2F65EA" w:rsidRPr="006B0CB4" w:rsidRDefault="002F65EA" w:rsidP="00553C9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0D589B" w:rsidRPr="006B0CB4" w:rsidRDefault="000D589B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Business Law</w:t>
      </w:r>
    </w:p>
    <w:p w:rsidR="00841BC4" w:rsidRPr="006B0CB4" w:rsidRDefault="000D589B" w:rsidP="00553C9D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B0CB4">
        <w:rPr>
          <w:rFonts w:ascii="Times New Roman" w:hAnsi="Times New Roman" w:cs="Times New Roman"/>
          <w:sz w:val="24"/>
          <w:szCs w:val="24"/>
        </w:rPr>
        <w:t xml:space="preserve">Legally </w:t>
      </w:r>
      <w:r w:rsidR="00B3005A" w:rsidRPr="006B0CB4">
        <w:rPr>
          <w:rFonts w:ascii="Times New Roman" w:hAnsi="Times New Roman" w:cs="Times New Roman"/>
          <w:sz w:val="24"/>
          <w:szCs w:val="24"/>
        </w:rPr>
        <w:t>enforceable occurs “if a party obligated to an act can be forced or ordered to comply with the legal process”</w:t>
      </w:r>
      <w:r w:rsidR="00EA03C6" w:rsidRPr="006B0CB4">
        <w:rPr>
          <w:rFonts w:ascii="Times New Roman" w:hAnsi="Times New Roman" w:cs="Times New Roman"/>
          <w:sz w:val="24"/>
          <w:szCs w:val="24"/>
        </w:rPr>
        <w:t xml:space="preserve"> (Wiles, 2006)</w:t>
      </w:r>
      <w:r w:rsidR="00B3005A" w:rsidRPr="006B0CB4">
        <w:rPr>
          <w:rFonts w:ascii="Times New Roman" w:hAnsi="Times New Roman" w:cs="Times New Roman"/>
          <w:sz w:val="24"/>
          <w:szCs w:val="24"/>
        </w:rPr>
        <w:t xml:space="preserve">. Legally </w:t>
      </w:r>
      <w:r w:rsidR="00553C9D" w:rsidRPr="006B0CB4">
        <w:rPr>
          <w:rFonts w:ascii="Times New Roman" w:hAnsi="Times New Roman" w:cs="Times New Roman"/>
          <w:sz w:val="24"/>
          <w:szCs w:val="24"/>
        </w:rPr>
        <w:t>binding</w:t>
      </w:r>
      <w:r w:rsidR="00B3005A" w:rsidRPr="006B0CB4">
        <w:rPr>
          <w:rFonts w:ascii="Times New Roman" w:hAnsi="Times New Roman" w:cs="Times New Roman"/>
          <w:sz w:val="24"/>
          <w:szCs w:val="24"/>
        </w:rPr>
        <w:t xml:space="preserve"> implies the use of laws to make a contract or agreement effective. For example,</w:t>
      </w:r>
      <w:r w:rsidR="00A93F49" w:rsidRPr="006B0CB4">
        <w:rPr>
          <w:rFonts w:ascii="Times New Roman" w:hAnsi="Times New Roman" w:cs="Times New Roman"/>
          <w:sz w:val="24"/>
          <w:szCs w:val="24"/>
        </w:rPr>
        <w:t xml:space="preserve"> during the leasing of property</w:t>
      </w:r>
      <w:r w:rsidR="00553C9D" w:rsidRPr="006B0CB4">
        <w:rPr>
          <w:rFonts w:ascii="Times New Roman" w:hAnsi="Times New Roman" w:cs="Times New Roman"/>
          <w:sz w:val="24"/>
          <w:szCs w:val="24"/>
        </w:rPr>
        <w:t>,</w:t>
      </w:r>
      <w:r w:rsidR="00A93F49" w:rsidRPr="006B0CB4">
        <w:rPr>
          <w:rFonts w:ascii="Times New Roman" w:hAnsi="Times New Roman" w:cs="Times New Roman"/>
          <w:sz w:val="24"/>
          <w:szCs w:val="24"/>
        </w:rPr>
        <w:t xml:space="preserve"> an agreement is drafted</w:t>
      </w:r>
      <w:r w:rsidR="00553C9D" w:rsidRPr="006B0CB4">
        <w:rPr>
          <w:rFonts w:ascii="Times New Roman" w:hAnsi="Times New Roman" w:cs="Times New Roman"/>
          <w:sz w:val="24"/>
          <w:szCs w:val="24"/>
        </w:rPr>
        <w:t>,</w:t>
      </w:r>
      <w:r w:rsidR="00A93F49" w:rsidRPr="006B0CB4">
        <w:rPr>
          <w:rFonts w:ascii="Times New Roman" w:hAnsi="Times New Roman" w:cs="Times New Roman"/>
          <w:sz w:val="24"/>
          <w:szCs w:val="24"/>
        </w:rPr>
        <w:t xml:space="preserve"> and therefore, the person leasing the property is bound to legally </w:t>
      </w:r>
      <w:r w:rsidR="00553C9D" w:rsidRPr="006B0CB4">
        <w:rPr>
          <w:rFonts w:ascii="Times New Roman" w:hAnsi="Times New Roman" w:cs="Times New Roman"/>
          <w:sz w:val="24"/>
          <w:szCs w:val="24"/>
        </w:rPr>
        <w:t>oblige</w:t>
      </w:r>
      <w:r w:rsidR="00A93F49" w:rsidRPr="006B0CB4">
        <w:rPr>
          <w:rFonts w:ascii="Times New Roman" w:hAnsi="Times New Roman" w:cs="Times New Roman"/>
          <w:sz w:val="24"/>
          <w:szCs w:val="24"/>
        </w:rPr>
        <w:t>d to make payment before occupying the premises</w:t>
      </w:r>
      <w:r w:rsidR="00A93F49" w:rsidRPr="006B0C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0D589B" w:rsidRPr="006B0CB4" w:rsidRDefault="000D589B" w:rsidP="00553C9D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Bilateral Contract </w:t>
      </w:r>
      <w:r w:rsidR="00841BC4"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841BC4" w:rsidRPr="006B0CB4">
        <w:rPr>
          <w:rFonts w:ascii="Times New Roman" w:hAnsi="Times New Roman" w:cs="Times New Roman"/>
          <w:sz w:val="24"/>
          <w:szCs w:val="24"/>
        </w:rPr>
        <w:t xml:space="preserve">comprises mutual promises, with each contracting party playing the dual roles of promisor and promise, </w:t>
      </w:r>
      <w:r w:rsidR="007C23A1">
        <w:rPr>
          <w:rFonts w:ascii="Times New Roman" w:hAnsi="Times New Roman" w:cs="Times New Roman"/>
          <w:sz w:val="24"/>
          <w:szCs w:val="24"/>
        </w:rPr>
        <w:t>t</w:t>
      </w:r>
      <w:r w:rsidR="00841BC4" w:rsidRPr="006B0CB4">
        <w:rPr>
          <w:rFonts w:ascii="Times New Roman" w:hAnsi="Times New Roman" w:cs="Times New Roman"/>
          <w:sz w:val="24"/>
          <w:szCs w:val="24"/>
        </w:rPr>
        <w:t>he legal effects of a bilateral contract are reciprocal duties and obligations”</w:t>
      </w:r>
      <w:r w:rsidR="0017425B" w:rsidRPr="006B0CB4">
        <w:rPr>
          <w:rFonts w:ascii="Times New Roman" w:hAnsi="Times New Roman" w:cs="Times New Roman"/>
          <w:sz w:val="24"/>
          <w:szCs w:val="24"/>
        </w:rPr>
        <w:t xml:space="preserve"> (</w:t>
      </w:r>
      <w:r w:rsidR="0017425B"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Stone &amp; Devenney, 2017)</w:t>
      </w:r>
      <w:r w:rsidR="00841BC4" w:rsidRPr="006B0CB4">
        <w:rPr>
          <w:rFonts w:ascii="Times New Roman" w:hAnsi="Times New Roman" w:cs="Times New Roman"/>
          <w:sz w:val="24"/>
          <w:szCs w:val="24"/>
        </w:rPr>
        <w:t xml:space="preserve">. Therefore, bilateral contracts </w:t>
      </w:r>
      <w:r w:rsidR="00553C9D" w:rsidRPr="006B0CB4">
        <w:rPr>
          <w:rFonts w:ascii="Times New Roman" w:hAnsi="Times New Roman" w:cs="Times New Roman"/>
          <w:sz w:val="24"/>
          <w:szCs w:val="24"/>
        </w:rPr>
        <w:t>are</w:t>
      </w:r>
      <w:r w:rsidR="00841BC4" w:rsidRPr="006B0CB4">
        <w:rPr>
          <w:rFonts w:ascii="Times New Roman" w:hAnsi="Times New Roman" w:cs="Times New Roman"/>
          <w:sz w:val="24"/>
          <w:szCs w:val="24"/>
        </w:rPr>
        <w:t xml:space="preserve"> defined by the ability of two or more parties to arrange an agreement where each party is to accomplish a </w:t>
      </w:r>
      <w:r w:rsidR="00553C9D" w:rsidRPr="006B0CB4">
        <w:rPr>
          <w:rFonts w:ascii="Times New Roman" w:hAnsi="Times New Roman" w:cs="Times New Roman"/>
          <w:sz w:val="24"/>
          <w:szCs w:val="24"/>
        </w:rPr>
        <w:t>specific</w:t>
      </w:r>
      <w:r w:rsidR="00841BC4" w:rsidRPr="006B0CB4">
        <w:rPr>
          <w:rFonts w:ascii="Times New Roman" w:hAnsi="Times New Roman" w:cs="Times New Roman"/>
          <w:sz w:val="24"/>
          <w:szCs w:val="24"/>
        </w:rPr>
        <w:t xml:space="preserve"> task. For example, parents with kids going to school may draw up a</w:t>
      </w:r>
      <w:r w:rsidR="00553C9D" w:rsidRPr="006B0CB4">
        <w:rPr>
          <w:rFonts w:ascii="Times New Roman" w:hAnsi="Times New Roman" w:cs="Times New Roman"/>
          <w:sz w:val="24"/>
          <w:szCs w:val="24"/>
        </w:rPr>
        <w:t xml:space="preserve"> </w:t>
      </w:r>
      <w:r w:rsidR="007C23A1" w:rsidRPr="006B0CB4">
        <w:rPr>
          <w:rFonts w:ascii="Times New Roman" w:hAnsi="Times New Roman" w:cs="Times New Roman"/>
          <w:sz w:val="24"/>
          <w:szCs w:val="24"/>
        </w:rPr>
        <w:t>deal</w:t>
      </w:r>
      <w:r w:rsidR="00841BC4" w:rsidRPr="006B0CB4">
        <w:rPr>
          <w:rFonts w:ascii="Times New Roman" w:hAnsi="Times New Roman" w:cs="Times New Roman"/>
          <w:sz w:val="24"/>
          <w:szCs w:val="24"/>
        </w:rPr>
        <w:t xml:space="preserve"> where one parent promises to take children to scho</w:t>
      </w:r>
      <w:r w:rsidR="007C23A1">
        <w:rPr>
          <w:rFonts w:ascii="Times New Roman" w:hAnsi="Times New Roman" w:cs="Times New Roman"/>
          <w:sz w:val="24"/>
          <w:szCs w:val="24"/>
        </w:rPr>
        <w:t xml:space="preserve">ol three days a week, in return, </w:t>
      </w:r>
      <w:r w:rsidR="00841BC4" w:rsidRPr="006B0CB4">
        <w:rPr>
          <w:rFonts w:ascii="Times New Roman" w:hAnsi="Times New Roman" w:cs="Times New Roman"/>
          <w:sz w:val="24"/>
          <w:szCs w:val="24"/>
        </w:rPr>
        <w:t xml:space="preserve">the other parent </w:t>
      </w:r>
      <w:r w:rsidR="007C23A1">
        <w:rPr>
          <w:rFonts w:ascii="Times New Roman" w:hAnsi="Times New Roman" w:cs="Times New Roman"/>
          <w:sz w:val="24"/>
          <w:szCs w:val="24"/>
        </w:rPr>
        <w:t xml:space="preserve">pledges </w:t>
      </w:r>
      <w:r w:rsidR="00841BC4" w:rsidRPr="006B0CB4">
        <w:rPr>
          <w:rFonts w:ascii="Times New Roman" w:hAnsi="Times New Roman" w:cs="Times New Roman"/>
          <w:sz w:val="24"/>
          <w:szCs w:val="24"/>
        </w:rPr>
        <w:t xml:space="preserve">to take the kids to school for the other two days of the week, results in a bilateral agreement. </w:t>
      </w:r>
    </w:p>
    <w:p w:rsidR="00833E96" w:rsidRPr="006B0CB4" w:rsidRDefault="000D589B" w:rsidP="00553C9D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B0CB4">
        <w:rPr>
          <w:rFonts w:ascii="Times New Roman" w:hAnsi="Times New Roman" w:cs="Times New Roman"/>
          <w:sz w:val="24"/>
          <w:szCs w:val="24"/>
        </w:rPr>
        <w:t xml:space="preserve">Express Contract </w:t>
      </w:r>
      <w:r w:rsidR="00833E96" w:rsidRPr="006B0CB4">
        <w:rPr>
          <w:rFonts w:ascii="Times New Roman" w:hAnsi="Times New Roman" w:cs="Times New Roman"/>
          <w:sz w:val="24"/>
          <w:szCs w:val="24"/>
        </w:rPr>
        <w:t xml:space="preserve"> </w:t>
      </w:r>
      <w:r w:rsidR="00E948DC" w:rsidRPr="006B0CB4">
        <w:rPr>
          <w:rFonts w:ascii="Times New Roman" w:hAnsi="Times New Roman" w:cs="Times New Roman"/>
          <w:sz w:val="24"/>
          <w:szCs w:val="24"/>
        </w:rPr>
        <w:t>“consist of agreements in which the terms are stated by the parties, the terms may be stated orally or in writing”</w:t>
      </w:r>
      <w:r w:rsidR="00EA03C6" w:rsidRPr="006B0CB4">
        <w:rPr>
          <w:rFonts w:ascii="Times New Roman" w:hAnsi="Times New Roman" w:cs="Times New Roman"/>
          <w:sz w:val="24"/>
          <w:szCs w:val="24"/>
        </w:rPr>
        <w:t xml:space="preserve"> (</w:t>
      </w:r>
      <w:r w:rsidR="00EA03C6"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Ring, 2002)</w:t>
      </w:r>
      <w:r w:rsidR="00E948DC" w:rsidRPr="006B0CB4">
        <w:rPr>
          <w:rFonts w:ascii="Times New Roman" w:hAnsi="Times New Roman" w:cs="Times New Roman"/>
          <w:sz w:val="24"/>
          <w:szCs w:val="24"/>
        </w:rPr>
        <w:t xml:space="preserve">. Express contract may also be defined as terms of </w:t>
      </w:r>
      <w:r w:rsidR="00553C9D" w:rsidRPr="006B0CB4">
        <w:rPr>
          <w:rFonts w:ascii="Times New Roman" w:hAnsi="Times New Roman" w:cs="Times New Roman"/>
          <w:sz w:val="24"/>
          <w:szCs w:val="24"/>
        </w:rPr>
        <w:t xml:space="preserve">the </w:t>
      </w:r>
      <w:r w:rsidR="00E948DC" w:rsidRPr="006B0CB4">
        <w:rPr>
          <w:rFonts w:ascii="Times New Roman" w:hAnsi="Times New Roman" w:cs="Times New Roman"/>
          <w:sz w:val="24"/>
          <w:szCs w:val="24"/>
        </w:rPr>
        <w:t>agreement between two parties that have been arrived through considerations of both parties. For example, when a real estate owner wants to sell the property</w:t>
      </w:r>
      <w:r w:rsidR="007C23A1">
        <w:rPr>
          <w:rFonts w:ascii="Times New Roman" w:hAnsi="Times New Roman" w:cs="Times New Roman"/>
          <w:sz w:val="24"/>
          <w:szCs w:val="24"/>
        </w:rPr>
        <w:t>,</w:t>
      </w:r>
      <w:r w:rsidR="00E948DC" w:rsidRPr="006B0CB4">
        <w:rPr>
          <w:rFonts w:ascii="Times New Roman" w:hAnsi="Times New Roman" w:cs="Times New Roman"/>
          <w:sz w:val="24"/>
          <w:szCs w:val="24"/>
        </w:rPr>
        <w:t xml:space="preserve"> the</w:t>
      </w:r>
      <w:r w:rsidR="007C23A1">
        <w:rPr>
          <w:rFonts w:ascii="Times New Roman" w:hAnsi="Times New Roman" w:cs="Times New Roman"/>
          <w:sz w:val="24"/>
          <w:szCs w:val="24"/>
        </w:rPr>
        <w:t>r</w:t>
      </w:r>
      <w:r w:rsidR="00E948DC" w:rsidRPr="006B0CB4">
        <w:rPr>
          <w:rFonts w:ascii="Times New Roman" w:hAnsi="Times New Roman" w:cs="Times New Roman"/>
          <w:sz w:val="24"/>
          <w:szCs w:val="24"/>
        </w:rPr>
        <w:t>e has to an agreement between the buyer and the seller on the acceptable rate of the property</w:t>
      </w:r>
      <w:r w:rsidR="00553C9D" w:rsidRPr="006B0CB4">
        <w:rPr>
          <w:rFonts w:ascii="Times New Roman" w:hAnsi="Times New Roman" w:cs="Times New Roman"/>
          <w:sz w:val="24"/>
          <w:szCs w:val="24"/>
        </w:rPr>
        <w:t>,</w:t>
      </w:r>
      <w:r w:rsidR="00E948DC" w:rsidRPr="006B0CB4">
        <w:rPr>
          <w:rFonts w:ascii="Times New Roman" w:hAnsi="Times New Roman" w:cs="Times New Roman"/>
          <w:sz w:val="24"/>
          <w:szCs w:val="24"/>
        </w:rPr>
        <w:t xml:space="preserve"> which makes up to an express contract. </w:t>
      </w:r>
    </w:p>
    <w:p w:rsidR="00FA4C3C" w:rsidRPr="006B0CB4" w:rsidRDefault="000D589B" w:rsidP="00553C9D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B0CB4">
        <w:rPr>
          <w:rFonts w:ascii="Times New Roman" w:hAnsi="Times New Roman" w:cs="Times New Roman"/>
          <w:sz w:val="24"/>
          <w:szCs w:val="24"/>
        </w:rPr>
        <w:t>UCC Promissory Estoppel</w:t>
      </w:r>
      <w:r w:rsidR="00E948DC" w:rsidRPr="006B0CB4">
        <w:rPr>
          <w:rFonts w:ascii="Times New Roman" w:hAnsi="Times New Roman" w:cs="Times New Roman"/>
          <w:sz w:val="24"/>
          <w:szCs w:val="24"/>
        </w:rPr>
        <w:t xml:space="preserve"> is the “legal principle that a promise is enforceable by law, even if made without formal consideration when a promisor has made a promise to a promisee who then relies on that promise to his subsequent detriment”</w:t>
      </w:r>
      <w:r w:rsidR="0017425B" w:rsidRPr="006B0CB4">
        <w:rPr>
          <w:rFonts w:ascii="Times New Roman" w:hAnsi="Times New Roman" w:cs="Times New Roman"/>
          <w:sz w:val="24"/>
          <w:szCs w:val="24"/>
        </w:rPr>
        <w:t xml:space="preserve"> (</w:t>
      </w:r>
      <w:r w:rsidR="00B3005A"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Metzger et al., 1981</w:t>
      </w:r>
      <w:r w:rsidR="0017425B"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1F5757" w:rsidRPr="006B0CB4">
        <w:rPr>
          <w:rFonts w:ascii="Times New Roman" w:hAnsi="Times New Roman" w:cs="Times New Roman"/>
          <w:sz w:val="24"/>
          <w:szCs w:val="24"/>
        </w:rPr>
        <w:t>. In other terms, when one party makes a promise to another whether formally or informally, the contract stands and therefore the party making the promis</w:t>
      </w:r>
      <w:r w:rsidR="00171DC7" w:rsidRPr="006B0CB4">
        <w:rPr>
          <w:rFonts w:ascii="Times New Roman" w:hAnsi="Times New Roman" w:cs="Times New Roman"/>
          <w:sz w:val="24"/>
          <w:szCs w:val="24"/>
        </w:rPr>
        <w:t xml:space="preserve">es </w:t>
      </w:r>
      <w:r w:rsidR="00553C9D" w:rsidRPr="006B0CB4">
        <w:rPr>
          <w:rFonts w:ascii="Times New Roman" w:hAnsi="Times New Roman" w:cs="Times New Roman"/>
          <w:sz w:val="24"/>
          <w:szCs w:val="24"/>
        </w:rPr>
        <w:t>are</w:t>
      </w:r>
      <w:r w:rsidR="00171DC7" w:rsidRPr="006B0CB4">
        <w:rPr>
          <w:rFonts w:ascii="Times New Roman" w:hAnsi="Times New Roman" w:cs="Times New Roman"/>
          <w:sz w:val="24"/>
          <w:szCs w:val="24"/>
        </w:rPr>
        <w:t xml:space="preserve"> legally required by the law</w:t>
      </w:r>
      <w:r w:rsidR="001F5757" w:rsidRPr="006B0CB4">
        <w:rPr>
          <w:rFonts w:ascii="Times New Roman" w:hAnsi="Times New Roman" w:cs="Times New Roman"/>
          <w:sz w:val="24"/>
          <w:szCs w:val="24"/>
        </w:rPr>
        <w:t xml:space="preserve"> to fulfill the </w:t>
      </w:r>
      <w:r w:rsidR="00553C9D" w:rsidRPr="006B0CB4">
        <w:rPr>
          <w:rFonts w:ascii="Times New Roman" w:hAnsi="Times New Roman" w:cs="Times New Roman"/>
          <w:sz w:val="24"/>
          <w:szCs w:val="24"/>
        </w:rPr>
        <w:t>obligation</w:t>
      </w:r>
      <w:r w:rsidR="001F5757" w:rsidRPr="006B0CB4">
        <w:rPr>
          <w:rFonts w:ascii="Times New Roman" w:hAnsi="Times New Roman" w:cs="Times New Roman"/>
          <w:sz w:val="24"/>
          <w:szCs w:val="24"/>
        </w:rPr>
        <w:t>s ma</w:t>
      </w:r>
      <w:r w:rsidR="00553C9D" w:rsidRPr="006B0CB4">
        <w:rPr>
          <w:rFonts w:ascii="Times New Roman" w:hAnsi="Times New Roman" w:cs="Times New Roman"/>
          <w:sz w:val="24"/>
          <w:szCs w:val="24"/>
        </w:rPr>
        <w:t>d</w:t>
      </w:r>
      <w:r w:rsidR="001F5757" w:rsidRPr="006B0CB4">
        <w:rPr>
          <w:rFonts w:ascii="Times New Roman" w:hAnsi="Times New Roman" w:cs="Times New Roman"/>
          <w:sz w:val="24"/>
          <w:szCs w:val="24"/>
        </w:rPr>
        <w:t xml:space="preserve">e to the other party. For example, if an employee promises the workers to give an appreciation token to </w:t>
      </w:r>
      <w:r w:rsidR="00553C9D" w:rsidRPr="006B0CB4">
        <w:rPr>
          <w:rFonts w:ascii="Times New Roman" w:hAnsi="Times New Roman" w:cs="Times New Roman"/>
          <w:sz w:val="24"/>
          <w:szCs w:val="24"/>
        </w:rPr>
        <w:t xml:space="preserve">the </w:t>
      </w:r>
      <w:r w:rsidR="001F5757" w:rsidRPr="006B0CB4">
        <w:rPr>
          <w:rFonts w:ascii="Times New Roman" w:hAnsi="Times New Roman" w:cs="Times New Roman"/>
          <w:sz w:val="24"/>
          <w:szCs w:val="24"/>
        </w:rPr>
        <w:t>employee upon achi</w:t>
      </w:r>
      <w:r w:rsidR="00171DC7" w:rsidRPr="006B0CB4">
        <w:rPr>
          <w:rFonts w:ascii="Times New Roman" w:hAnsi="Times New Roman" w:cs="Times New Roman"/>
          <w:sz w:val="24"/>
          <w:szCs w:val="24"/>
        </w:rPr>
        <w:t>e</w:t>
      </w:r>
      <w:r w:rsidR="001F5757" w:rsidRPr="006B0CB4">
        <w:rPr>
          <w:rFonts w:ascii="Times New Roman" w:hAnsi="Times New Roman" w:cs="Times New Roman"/>
          <w:sz w:val="24"/>
          <w:szCs w:val="24"/>
        </w:rPr>
        <w:t>ving improvement of pe</w:t>
      </w:r>
      <w:r w:rsidR="00171DC7" w:rsidRPr="006B0CB4">
        <w:rPr>
          <w:rFonts w:ascii="Times New Roman" w:hAnsi="Times New Roman" w:cs="Times New Roman"/>
          <w:sz w:val="24"/>
          <w:szCs w:val="24"/>
        </w:rPr>
        <w:t>rformance, the contra</w:t>
      </w:r>
      <w:r w:rsidR="001F5757" w:rsidRPr="006B0CB4">
        <w:rPr>
          <w:rFonts w:ascii="Times New Roman" w:hAnsi="Times New Roman" w:cs="Times New Roman"/>
          <w:sz w:val="24"/>
          <w:szCs w:val="24"/>
        </w:rPr>
        <w:t>ct stands</w:t>
      </w:r>
      <w:r w:rsidR="00553C9D" w:rsidRPr="006B0CB4">
        <w:rPr>
          <w:rFonts w:ascii="Times New Roman" w:hAnsi="Times New Roman" w:cs="Times New Roman"/>
          <w:sz w:val="24"/>
          <w:szCs w:val="24"/>
        </w:rPr>
        <w:t>,</w:t>
      </w:r>
      <w:r w:rsidR="001F5757" w:rsidRPr="006B0CB4">
        <w:rPr>
          <w:rFonts w:ascii="Times New Roman" w:hAnsi="Times New Roman" w:cs="Times New Roman"/>
          <w:sz w:val="24"/>
          <w:szCs w:val="24"/>
        </w:rPr>
        <w:t xml:space="preserve"> and therefore,</w:t>
      </w:r>
      <w:r w:rsidR="00171DC7" w:rsidRPr="006B0CB4">
        <w:rPr>
          <w:rFonts w:ascii="Times New Roman" w:hAnsi="Times New Roman" w:cs="Times New Roman"/>
          <w:sz w:val="24"/>
          <w:szCs w:val="24"/>
        </w:rPr>
        <w:t xml:space="preserve"> promissory</w:t>
      </w:r>
      <w:r w:rsidR="001F5757" w:rsidRPr="006B0CB4">
        <w:rPr>
          <w:rFonts w:ascii="Times New Roman" w:hAnsi="Times New Roman" w:cs="Times New Roman"/>
          <w:sz w:val="24"/>
          <w:szCs w:val="24"/>
        </w:rPr>
        <w:t xml:space="preserve"> estoppel ensures that the employers stick and fulfills the promises made. </w:t>
      </w:r>
    </w:p>
    <w:p w:rsidR="00841BC4" w:rsidRPr="006B0CB4" w:rsidRDefault="00841BC4" w:rsidP="00553C9D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B0C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FFD" w:rsidRPr="006B0CB4" w:rsidRDefault="00B34FFD" w:rsidP="00553C9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841BC4" w:rsidRPr="006B0CB4" w:rsidRDefault="00841BC4" w:rsidP="00553C9D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sz w:val="24"/>
          <w:szCs w:val="24"/>
          <w:shd w:val="clear" w:color="auto" w:fill="FFFFFF"/>
        </w:rPr>
        <w:t>References</w:t>
      </w:r>
    </w:p>
    <w:p w:rsidR="00B34FFD" w:rsidRPr="006B0CB4" w:rsidRDefault="00B34FFD" w:rsidP="00553C9D">
      <w:pPr>
        <w:pStyle w:val="NoSpacing"/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Metzger, M. B., &amp; Phillips, M. J. (1981). Promissory Estoppel and Section 2-201 of the Uniform Commercial Code. </w:t>
      </w:r>
      <w:r w:rsidRPr="006B0C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Vill. L. Rev.</w:t>
      </w: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B0C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63.</w:t>
      </w:r>
    </w:p>
    <w:p w:rsidR="00B34FFD" w:rsidRPr="006B0CB4" w:rsidRDefault="00B34FFD" w:rsidP="00553C9D">
      <w:pPr>
        <w:pStyle w:val="NoSpacing"/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Ring, P. S. (2002). The role of contracts in strategic alliances. </w:t>
      </w:r>
      <w:r w:rsidRPr="006B0C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Cooperative strategies and strategic alliances</w:t>
      </w: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B0C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145-162.</w:t>
      </w:r>
    </w:p>
    <w:p w:rsidR="00B34FFD" w:rsidRPr="006B0CB4" w:rsidRDefault="00B34FFD" w:rsidP="00553C9D">
      <w:pPr>
        <w:pStyle w:val="NoSpacing"/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Stone, R., &amp; Devenney, J. (2017). </w:t>
      </w:r>
      <w:r w:rsidRPr="006B0C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modern law of contract</w:t>
      </w: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B34FFD" w:rsidRPr="006B0CB4" w:rsidRDefault="00B34FFD" w:rsidP="00553C9D">
      <w:pPr>
        <w:pStyle w:val="NoSpacing"/>
        <w:spacing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Wiles, E. (2006). Aspirational Principles or Enforceable Rights-The Future for Socio-Economic Rights in National Law. </w:t>
      </w:r>
      <w:r w:rsidRPr="006B0C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Am. U. Int'l L. Rev.</w:t>
      </w: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B0CB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6B0C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35.</w:t>
      </w:r>
    </w:p>
    <w:sectPr w:rsidR="00B34FFD" w:rsidRPr="006B0CB4" w:rsidSect="002F65E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5C6" w:rsidRDefault="003C15C6" w:rsidP="002F65EA">
      <w:pPr>
        <w:spacing w:after="0" w:line="240" w:lineRule="auto"/>
      </w:pPr>
      <w:r>
        <w:separator/>
      </w:r>
    </w:p>
  </w:endnote>
  <w:endnote w:type="continuationSeparator" w:id="0">
    <w:p w:rsidR="003C15C6" w:rsidRDefault="003C15C6" w:rsidP="002F6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5C6" w:rsidRDefault="003C15C6" w:rsidP="002F65EA">
      <w:pPr>
        <w:spacing w:after="0" w:line="240" w:lineRule="auto"/>
      </w:pPr>
      <w:r>
        <w:separator/>
      </w:r>
    </w:p>
  </w:footnote>
  <w:footnote w:type="continuationSeparator" w:id="0">
    <w:p w:rsidR="003C15C6" w:rsidRDefault="003C15C6" w:rsidP="002F6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5EA" w:rsidRPr="002F65EA" w:rsidRDefault="002F65E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F65EA">
      <w:rPr>
        <w:rFonts w:ascii="Times New Roman" w:hAnsi="Times New Roman" w:cs="Times New Roman"/>
        <w:sz w:val="24"/>
        <w:szCs w:val="24"/>
      </w:rPr>
      <w:t>BUSINESS LAWS</w:t>
    </w:r>
    <w:r w:rsidRPr="002F65EA">
      <w:rPr>
        <w:rFonts w:ascii="Times New Roman" w:hAnsi="Times New Roman" w:cs="Times New Roman"/>
        <w:sz w:val="24"/>
        <w:szCs w:val="24"/>
      </w:rPr>
      <w:tab/>
    </w:r>
    <w:r w:rsidRPr="002F65E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211939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F65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65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F65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582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F65E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F65EA" w:rsidRPr="002F65EA" w:rsidRDefault="002F65E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5EA" w:rsidRPr="002F65EA" w:rsidRDefault="002F65E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F65EA">
      <w:rPr>
        <w:rFonts w:ascii="Times New Roman" w:hAnsi="Times New Roman" w:cs="Times New Roman"/>
        <w:sz w:val="24"/>
        <w:szCs w:val="24"/>
      </w:rPr>
      <w:t>Running head: BUSINESS LAWS</w:t>
    </w:r>
    <w:r w:rsidRPr="002F65EA">
      <w:rPr>
        <w:rFonts w:ascii="Times New Roman" w:hAnsi="Times New Roman" w:cs="Times New Roman"/>
        <w:sz w:val="24"/>
        <w:szCs w:val="24"/>
      </w:rPr>
      <w:tab/>
    </w:r>
    <w:r w:rsidRPr="002F65E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0155338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F65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65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F65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15C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F65E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F65EA" w:rsidRPr="002F65EA" w:rsidRDefault="002F65E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C1tDQ3MjQwszA1NjJU0lEKTi0uzszPAykwqgUAq4pI2CwAAAA="/>
  </w:docVars>
  <w:rsids>
    <w:rsidRoot w:val="000D589B"/>
    <w:rsid w:val="000D589B"/>
    <w:rsid w:val="000F1843"/>
    <w:rsid w:val="00171DC7"/>
    <w:rsid w:val="0017425B"/>
    <w:rsid w:val="001F5757"/>
    <w:rsid w:val="002F65EA"/>
    <w:rsid w:val="003C15C6"/>
    <w:rsid w:val="00465823"/>
    <w:rsid w:val="00553C9D"/>
    <w:rsid w:val="006B0CB4"/>
    <w:rsid w:val="007C23A1"/>
    <w:rsid w:val="008175D5"/>
    <w:rsid w:val="00833E96"/>
    <w:rsid w:val="00841BC4"/>
    <w:rsid w:val="00A93F49"/>
    <w:rsid w:val="00B3005A"/>
    <w:rsid w:val="00B34FFD"/>
    <w:rsid w:val="00B61095"/>
    <w:rsid w:val="00E948DC"/>
    <w:rsid w:val="00E96010"/>
    <w:rsid w:val="00EA03C6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58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F6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5EA"/>
  </w:style>
  <w:style w:type="paragraph" w:styleId="Footer">
    <w:name w:val="footer"/>
    <w:basedOn w:val="Normal"/>
    <w:link w:val="FooterChar"/>
    <w:uiPriority w:val="99"/>
    <w:unhideWhenUsed/>
    <w:rsid w:val="002F6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5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58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F6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5EA"/>
  </w:style>
  <w:style w:type="paragraph" w:styleId="Footer">
    <w:name w:val="footer"/>
    <w:basedOn w:val="Normal"/>
    <w:link w:val="FooterChar"/>
    <w:uiPriority w:val="99"/>
    <w:unhideWhenUsed/>
    <w:rsid w:val="002F6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2019-07-26T11:35:00Z</dcterms:created>
  <dcterms:modified xsi:type="dcterms:W3CDTF">2019-07-26T11:35:00Z</dcterms:modified>
</cp:coreProperties>
</file>